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A" w:rsidRPr="00236BBA" w:rsidRDefault="00236BBA" w:rsidP="00236BBA">
      <w:pPr>
        <w:pStyle w:val="a3"/>
        <w:spacing w:after="0" w:line="240" w:lineRule="auto"/>
        <w:jc w:val="right"/>
        <w:rPr>
          <w:rFonts w:ascii="Times New Roman" w:hAnsi="Times New Roman"/>
          <w:i/>
          <w:color w:val="000000"/>
          <w:sz w:val="25"/>
          <w:szCs w:val="25"/>
          <w:lang w:val="en-US"/>
        </w:rPr>
      </w:pPr>
      <w:r w:rsidRPr="0021098B">
        <w:rPr>
          <w:rFonts w:ascii="Times New Roman" w:hAnsi="Times New Roman"/>
          <w:i/>
          <w:color w:val="000000"/>
          <w:sz w:val="25"/>
          <w:szCs w:val="25"/>
        </w:rPr>
        <w:t xml:space="preserve">Приложение </w:t>
      </w:r>
      <w:r>
        <w:rPr>
          <w:rFonts w:ascii="Times New Roman" w:hAnsi="Times New Roman"/>
          <w:i/>
          <w:color w:val="000000"/>
          <w:sz w:val="25"/>
          <w:szCs w:val="25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5"/>
          <w:szCs w:val="25"/>
        </w:rPr>
        <w:t xml:space="preserve">№ </w:t>
      </w:r>
      <w:r>
        <w:rPr>
          <w:rFonts w:ascii="Times New Roman" w:hAnsi="Times New Roman"/>
          <w:i/>
          <w:color w:val="000000"/>
          <w:sz w:val="25"/>
          <w:szCs w:val="25"/>
          <w:lang w:val="en-US"/>
        </w:rPr>
        <w:t>9</w:t>
      </w:r>
      <w:bookmarkStart w:id="0" w:name="_GoBack"/>
      <w:bookmarkEnd w:id="0"/>
    </w:p>
    <w:p w:rsidR="00236BBA" w:rsidRDefault="00236BBA" w:rsidP="00236BBA">
      <w:pPr>
        <w:pStyle w:val="a3"/>
        <w:spacing w:after="0" w:line="240" w:lineRule="auto"/>
        <w:jc w:val="both"/>
        <w:rPr>
          <w:color w:val="000000"/>
          <w:sz w:val="25"/>
          <w:szCs w:val="25"/>
        </w:rPr>
      </w:pPr>
    </w:p>
    <w:p w:rsidR="00236BBA" w:rsidRDefault="00236BBA" w:rsidP="00927E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663A7" w:rsidRPr="00236BBA" w:rsidRDefault="00671DC3" w:rsidP="00927E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выплат, относящихся к выплатам постоянного характера в заработной плате работника</w:t>
      </w:r>
    </w:p>
    <w:p w:rsidR="00671DC3" w:rsidRPr="00927EA3" w:rsidRDefault="00671DC3" w:rsidP="00927E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выплатам постоянного характера в составе заработной платы работника относятся: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1.Оплата по окладам (должностным окладам, тарифным ставкам);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Интегрированная стимулирующая надбавки (ИСН);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Ежемесячная индексирующая выплата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Процентные надбавки работникам, допущенным к государственной тайне на постоянной основе, и сотрудникам структурных подразделений по защите государственной тайны;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Доплаты и надбавки компенсационного характера за выполнение работ в условиях, отклоняющихся </w:t>
      </w:r>
      <w:proofErr w:type="gramStart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нормальных;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Оплата неотработанных периодов, за которые работнику производятся выплаты (в </w:t>
      </w:r>
      <w:proofErr w:type="spellStart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ежегодных отпусков) и служебных командировок;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Другие доплаты и надбавки, предусмотренные действующим законодательством  и локальными нормативными актами предприятия.</w:t>
      </w:r>
    </w:p>
    <w:p w:rsidR="00927EA3" w:rsidRDefault="00927EA3" w:rsidP="00927E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выплат, носящий постоянный характер, определяется как отношение суммы выплат постоянного характера, указанных выше, к сумме всех видов  выплат, включающих следующие выплаты переменного характера за полугодие и год: годовая премия по КПЭ, проектная премия, оперативная премия, разовая премия за ОВЗ, премия за ПСР.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расчёте показателя удельного веса выплат, носящий постоянный характер, не учитываются выплаты персоналу: при увольнении в связи с сокращением численности, штата организации; при увольнении по соглашению сторон; при </w:t>
      </w:r>
      <w:proofErr w:type="spellStart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релокации</w:t>
      </w:r>
      <w:proofErr w:type="spellEnd"/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социального характера не учитываются в составе заработной платы работника.</w:t>
      </w:r>
    </w:p>
    <w:p w:rsidR="00671DC3" w:rsidRPr="00927EA3" w:rsidRDefault="00671DC3" w:rsidP="00927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производится с уч</w:t>
      </w:r>
      <w:r w:rsid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27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районного коэффициента.</w:t>
      </w:r>
    </w:p>
    <w:p w:rsidR="00671DC3" w:rsidRPr="00927EA3" w:rsidRDefault="00671DC3" w:rsidP="00927E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C3" w:rsidRPr="00927EA3" w:rsidRDefault="00671DC3" w:rsidP="00927EA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1DC3" w:rsidRPr="00927EA3" w:rsidSect="00236B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3"/>
    <w:rsid w:val="00236BBA"/>
    <w:rsid w:val="005663A7"/>
    <w:rsid w:val="00671DC3"/>
    <w:rsid w:val="00680301"/>
    <w:rsid w:val="007F5B49"/>
    <w:rsid w:val="00927EA3"/>
    <w:rsid w:val="00D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B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Company>ОАО ЧМЗ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Алексеевна</dc:creator>
  <cp:lastModifiedBy>Мухина Светлана Анатольевна</cp:lastModifiedBy>
  <cp:revision>7</cp:revision>
  <dcterms:created xsi:type="dcterms:W3CDTF">2017-12-14T07:10:00Z</dcterms:created>
  <dcterms:modified xsi:type="dcterms:W3CDTF">2018-03-19T12:33:00Z</dcterms:modified>
</cp:coreProperties>
</file>